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3D" w:rsidRPr="00BE09F6" w:rsidRDefault="00BE09F6">
      <w:pPr>
        <w:rPr>
          <w:rFonts w:ascii="Arial" w:hAnsi="Arial" w:cs="Arial"/>
          <w:b/>
          <w:sz w:val="22"/>
          <w:szCs w:val="22"/>
        </w:rPr>
      </w:pPr>
      <w:r w:rsidRPr="00BE09F6">
        <w:rPr>
          <w:rFonts w:ascii="Arial" w:hAnsi="Arial" w:cs="Arial"/>
          <w:b/>
          <w:sz w:val="22"/>
          <w:szCs w:val="22"/>
        </w:rPr>
        <w:t>Queensland Language Services Policy</w:t>
      </w:r>
    </w:p>
    <w:p w:rsidR="00BE09F6" w:rsidRPr="00BE09F6" w:rsidRDefault="00BE09F6">
      <w:pPr>
        <w:rPr>
          <w:rFonts w:ascii="Arial" w:hAnsi="Arial" w:cs="Arial"/>
          <w:sz w:val="22"/>
          <w:szCs w:val="22"/>
        </w:rPr>
      </w:pPr>
    </w:p>
    <w:p w:rsidR="00BE09F6" w:rsidRDefault="00BE09F6"/>
    <w:tbl>
      <w:tblPr>
        <w:tblStyle w:val="TableGrid"/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1557"/>
        <w:gridCol w:w="1421"/>
        <w:gridCol w:w="2410"/>
      </w:tblGrid>
      <w:tr w:rsidR="00BE09F6" w:rsidRPr="00E522CB" w:rsidTr="00BE09F6">
        <w:tc>
          <w:tcPr>
            <w:tcW w:w="8221" w:type="dxa"/>
            <w:gridSpan w:val="4"/>
          </w:tcPr>
          <w:p w:rsidR="00BE09F6" w:rsidRPr="00E522CB" w:rsidRDefault="00BE09F6" w:rsidP="003A062A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22CB">
              <w:rPr>
                <w:rFonts w:ascii="Arial" w:hAnsi="Arial"/>
                <w:b/>
                <w:sz w:val="16"/>
                <w:szCs w:val="16"/>
              </w:rPr>
              <w:t>Queensland Language Services Policy performance measures</w:t>
            </w:r>
          </w:p>
        </w:tc>
      </w:tr>
      <w:tr w:rsidR="00BE09F6" w:rsidRPr="00E522CB" w:rsidTr="00BE09F6">
        <w:tc>
          <w:tcPr>
            <w:tcW w:w="2833" w:type="dxa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b/>
                <w:sz w:val="16"/>
                <w:szCs w:val="16"/>
              </w:rPr>
              <w:t>Measure</w:t>
            </w:r>
          </w:p>
        </w:tc>
        <w:tc>
          <w:tcPr>
            <w:tcW w:w="1557" w:type="dxa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b/>
                <w:sz w:val="16"/>
                <w:szCs w:val="16"/>
              </w:rPr>
              <w:t>Data required from agencies</w:t>
            </w:r>
          </w:p>
        </w:tc>
        <w:tc>
          <w:tcPr>
            <w:tcW w:w="3831" w:type="dxa"/>
            <w:gridSpan w:val="2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b/>
                <w:sz w:val="16"/>
                <w:szCs w:val="16"/>
              </w:rPr>
              <w:t>Measure</w:t>
            </w:r>
          </w:p>
        </w:tc>
      </w:tr>
      <w:tr w:rsidR="00BE09F6" w:rsidRPr="00E522CB" w:rsidTr="00BE09F6">
        <w:tc>
          <w:tcPr>
            <w:tcW w:w="2833" w:type="dxa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sz w:val="16"/>
                <w:szCs w:val="16"/>
              </w:rPr>
              <w:t>Percentage of Queensland population with limited proficiency in English compared with percentage of Queensland Government clients with limited proficiency in English.</w:t>
            </w:r>
          </w:p>
        </w:tc>
        <w:tc>
          <w:tcPr>
            <w:tcW w:w="2978" w:type="dxa"/>
            <w:gridSpan w:val="2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sz w:val="16"/>
                <w:szCs w:val="16"/>
              </w:rPr>
              <w:t>Percentage of clients that require language support for the year.</w:t>
            </w:r>
          </w:p>
        </w:tc>
        <w:tc>
          <w:tcPr>
            <w:tcW w:w="2410" w:type="dxa"/>
          </w:tcPr>
          <w:p w:rsidR="00BE09F6" w:rsidRPr="00974BE6" w:rsidRDefault="00974BE6" w:rsidP="00974BE6">
            <w:pPr>
              <w:spacing w:before="120" w:after="120"/>
              <w:jc w:val="right"/>
              <w:rPr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Pr="00974BE6">
              <w:rPr>
                <w:rFonts w:ascii="Arial" w:hAnsi="Arial"/>
                <w:sz w:val="16"/>
                <w:szCs w:val="16"/>
              </w:rPr>
              <w:t>il</w:t>
            </w:r>
          </w:p>
        </w:tc>
      </w:tr>
      <w:tr w:rsidR="00BE09F6" w:rsidRPr="00E522CB" w:rsidTr="00BE09F6">
        <w:tc>
          <w:tcPr>
            <w:tcW w:w="2833" w:type="dxa"/>
            <w:vMerge w:val="restart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sz w:val="16"/>
                <w:szCs w:val="16"/>
              </w:rPr>
              <w:t>Use of interpreters across the Queensland Government.</w:t>
            </w:r>
          </w:p>
        </w:tc>
        <w:tc>
          <w:tcPr>
            <w:tcW w:w="2978" w:type="dxa"/>
            <w:gridSpan w:val="2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sz w:val="16"/>
                <w:szCs w:val="16"/>
              </w:rPr>
              <w:t>Amount spent annually on interpreters engaged by agencies.</w:t>
            </w:r>
          </w:p>
        </w:tc>
        <w:tc>
          <w:tcPr>
            <w:tcW w:w="2410" w:type="dxa"/>
          </w:tcPr>
          <w:p w:rsidR="00BE09F6" w:rsidRPr="00974BE6" w:rsidRDefault="00974BE6" w:rsidP="00974BE6">
            <w:pPr>
              <w:spacing w:before="120" w:after="120"/>
              <w:jc w:val="right"/>
              <w:rPr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$2218.36</w:t>
            </w:r>
          </w:p>
        </w:tc>
      </w:tr>
      <w:tr w:rsidR="00BE09F6" w:rsidRPr="00E522CB" w:rsidTr="00BE09F6">
        <w:tc>
          <w:tcPr>
            <w:tcW w:w="2833" w:type="dxa"/>
            <w:vMerge/>
          </w:tcPr>
          <w:p w:rsidR="00BE09F6" w:rsidRPr="00E522CB" w:rsidRDefault="00BE09F6" w:rsidP="003A062A">
            <w:pPr>
              <w:spacing w:before="120" w:after="1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:rsidR="00BE09F6" w:rsidRPr="00E522CB" w:rsidRDefault="00BE09F6" w:rsidP="003A062A">
            <w:pPr>
              <w:spacing w:before="120" w:after="120"/>
              <w:rPr>
                <w:sz w:val="20"/>
              </w:rPr>
            </w:pPr>
            <w:r w:rsidRPr="00E522CB">
              <w:rPr>
                <w:rFonts w:ascii="Arial" w:hAnsi="Arial"/>
                <w:sz w:val="16"/>
                <w:szCs w:val="16"/>
              </w:rPr>
              <w:t xml:space="preserve">Number of </w:t>
            </w:r>
            <w:proofErr w:type="gramStart"/>
            <w:r w:rsidRPr="00E522CB">
              <w:rPr>
                <w:rFonts w:ascii="Arial" w:hAnsi="Arial"/>
                <w:sz w:val="16"/>
                <w:szCs w:val="16"/>
              </w:rPr>
              <w:t>occasions</w:t>
            </w:r>
            <w:proofErr w:type="gramEnd"/>
            <w:r w:rsidRPr="00E522CB">
              <w:rPr>
                <w:rFonts w:ascii="Arial" w:hAnsi="Arial"/>
                <w:sz w:val="16"/>
                <w:szCs w:val="16"/>
              </w:rPr>
              <w:t xml:space="preserve"> interpreters are engaged annually by the agency. </w:t>
            </w:r>
          </w:p>
        </w:tc>
        <w:tc>
          <w:tcPr>
            <w:tcW w:w="2410" w:type="dxa"/>
          </w:tcPr>
          <w:p w:rsidR="00BE09F6" w:rsidRPr="00974BE6" w:rsidRDefault="00174456" w:rsidP="00974BE6">
            <w:pPr>
              <w:spacing w:before="120" w:after="120"/>
              <w:jc w:val="right"/>
              <w:rPr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</w:tbl>
    <w:p w:rsidR="00BE09F6" w:rsidRDefault="00BE09F6"/>
    <w:p w:rsidR="00EF0399" w:rsidRDefault="00EF0399"/>
    <w:p w:rsidR="00EF0399" w:rsidRDefault="00EF0399"/>
    <w:p w:rsidR="00974BE6" w:rsidRDefault="00974BE6"/>
    <w:p w:rsidR="001D7DF1" w:rsidRDefault="001D7DF1"/>
    <w:p w:rsidR="001D7DF1" w:rsidRDefault="001D7DF1" w:rsidP="001D7DF1"/>
    <w:p w:rsidR="001D7DF1" w:rsidRPr="00603357" w:rsidRDefault="001D7DF1" w:rsidP="001D7DF1">
      <w:pPr>
        <w:rPr>
          <w:rFonts w:ascii="Arial" w:hAnsi="Arial" w:cs="Arial"/>
          <w:b/>
          <w:sz w:val="20"/>
          <w:szCs w:val="20"/>
        </w:rPr>
      </w:pPr>
    </w:p>
    <w:p w:rsidR="001D7DF1" w:rsidRDefault="001D7DF1" w:rsidP="001D7DF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7DF1" w:rsidRDefault="001D7DF1" w:rsidP="001D7DF1"/>
    <w:p w:rsidR="001D7DF1" w:rsidRDefault="001D7DF1"/>
    <w:sectPr w:rsidR="001D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F6"/>
    <w:rsid w:val="000F1F3D"/>
    <w:rsid w:val="00110256"/>
    <w:rsid w:val="00174456"/>
    <w:rsid w:val="001D7DF1"/>
    <w:rsid w:val="00974BE6"/>
    <w:rsid w:val="009F373C"/>
    <w:rsid w:val="00A06909"/>
    <w:rsid w:val="00BE09F6"/>
    <w:rsid w:val="00E210B1"/>
    <w:rsid w:val="00E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DERM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 Claire</dc:creator>
  <cp:lastModifiedBy>MAKRIDAKIS Lesley</cp:lastModifiedBy>
  <cp:revision>3</cp:revision>
  <dcterms:created xsi:type="dcterms:W3CDTF">2015-09-29T07:54:00Z</dcterms:created>
  <dcterms:modified xsi:type="dcterms:W3CDTF">2015-09-29T07:54:00Z</dcterms:modified>
</cp:coreProperties>
</file>